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65" w:rsidRDefault="00482A65">
      <w:pPr>
        <w:rPr>
          <w:rFonts w:hint="cs"/>
          <w:rtl/>
        </w:rPr>
      </w:pPr>
    </w:p>
    <w:p w:rsidR="004E30DE" w:rsidRDefault="004E30DE">
      <w:pPr>
        <w:rPr>
          <w:rtl/>
        </w:rPr>
      </w:pPr>
    </w:p>
    <w:p w:rsidR="00917F3E" w:rsidRDefault="00917F3E">
      <w:pPr>
        <w:rPr>
          <w:rtl/>
        </w:rPr>
      </w:pPr>
    </w:p>
    <w:p w:rsidR="008A1507" w:rsidRPr="00917F3E" w:rsidRDefault="00917F3E" w:rsidP="00917F3E">
      <w:pPr>
        <w:bidi w:val="0"/>
        <w:spacing w:line="256" w:lineRule="auto"/>
        <w:jc w:val="center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917F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Clinical Microbiology Research Center, </w:t>
      </w:r>
      <w:proofErr w:type="spellStart"/>
      <w:r w:rsidRPr="00917F3E">
        <w:rPr>
          <w:rFonts w:ascii="Times New Roman" w:eastAsia="Calibri" w:hAnsi="Times New Roman" w:cs="Times New Roman"/>
          <w:b/>
          <w:bCs/>
          <w:sz w:val="28"/>
          <w:szCs w:val="28"/>
        </w:rPr>
        <w:t>Ilam</w:t>
      </w:r>
      <w:proofErr w:type="spellEnd"/>
      <w:r w:rsidRPr="00917F3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University of Medical Sciences</w:t>
      </w:r>
    </w:p>
    <w:tbl>
      <w:tblPr>
        <w:tblStyle w:val="TableGrid"/>
        <w:bidiVisual/>
        <w:tblW w:w="10040" w:type="dxa"/>
        <w:tblInd w:w="-191" w:type="dxa"/>
        <w:tblLook w:val="04A0" w:firstRow="1" w:lastRow="0" w:firstColumn="1" w:lastColumn="0" w:noHBand="0" w:noVBand="1"/>
      </w:tblPr>
      <w:tblGrid>
        <w:gridCol w:w="9804"/>
        <w:gridCol w:w="328"/>
      </w:tblGrid>
      <w:tr w:rsidR="00BA43C2" w:rsidRPr="00680617" w:rsidTr="00BA43C2">
        <w:trPr>
          <w:trHeight w:val="689"/>
        </w:trPr>
        <w:tc>
          <w:tcPr>
            <w:tcW w:w="9804" w:type="dxa"/>
            <w:noWrap/>
          </w:tcPr>
          <w:p w:rsidR="00BA43C2" w:rsidRPr="00405330" w:rsidRDefault="00E92D3E" w:rsidP="00405330">
            <w:pPr>
              <w:bidi w:val="0"/>
              <w:jc w:val="center"/>
              <w:rPr>
                <w:rStyle w:val="jlqj4b"/>
                <w:lang w:val="en"/>
              </w:rPr>
            </w:pPr>
            <w:r w:rsidRPr="00917F3E">
              <w:rPr>
                <w:rStyle w:val="jlqj4b"/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 xml:space="preserve">Research projects approved in </w:t>
            </w:r>
            <w:r w:rsidR="00405330" w:rsidRPr="00405330">
              <w:rPr>
                <w:rStyle w:val="jlqj4b"/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>2</w:t>
            </w:r>
            <w:bookmarkStart w:id="0" w:name="_GoBack"/>
            <w:bookmarkEnd w:id="0"/>
            <w:r w:rsidR="00405330" w:rsidRPr="00405330">
              <w:rPr>
                <w:rStyle w:val="jlqj4b"/>
                <w:rFonts w:asciiTheme="majorBidi" w:hAnsiTheme="majorBidi" w:cstheme="majorBidi"/>
                <w:b/>
                <w:bCs/>
                <w:sz w:val="28"/>
                <w:szCs w:val="28"/>
                <w:lang w:val="en"/>
              </w:rPr>
              <w:t>020</w:t>
            </w:r>
          </w:p>
        </w:tc>
        <w:tc>
          <w:tcPr>
            <w:tcW w:w="236" w:type="dxa"/>
          </w:tcPr>
          <w:p w:rsidR="00BA43C2" w:rsidRPr="00680617" w:rsidRDefault="00BA43C2" w:rsidP="00E76FE2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</w:rPr>
            </w:pPr>
          </w:p>
        </w:tc>
      </w:tr>
      <w:tr w:rsidR="00BA43C2" w:rsidRPr="00680617" w:rsidTr="00BA43C2">
        <w:trPr>
          <w:trHeight w:val="689"/>
        </w:trPr>
        <w:tc>
          <w:tcPr>
            <w:tcW w:w="9804" w:type="dxa"/>
            <w:noWrap/>
            <w:hideMark/>
          </w:tcPr>
          <w:p w:rsidR="00BA43C2" w:rsidRPr="00680617" w:rsidRDefault="00BA43C2" w:rsidP="00BA43C2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>
              <w:t xml:space="preserve">Investigation of expression of RNF122 gene and its </w:t>
            </w:r>
            <w:proofErr w:type="spellStart"/>
            <w:r>
              <w:t>circRNA</w:t>
            </w:r>
            <w:proofErr w:type="spellEnd"/>
            <w:r>
              <w:t xml:space="preserve"> regulator, has-circ-00001787, and their relation with prognosis and pathologic factors in breast cancer patients</w:t>
            </w:r>
          </w:p>
        </w:tc>
        <w:tc>
          <w:tcPr>
            <w:tcW w:w="236" w:type="dxa"/>
          </w:tcPr>
          <w:p w:rsidR="00BA43C2" w:rsidRDefault="00BA43C2" w:rsidP="008A1507">
            <w:pPr>
              <w:bidi w:val="0"/>
            </w:pPr>
            <w:r>
              <w:t>1</w:t>
            </w:r>
          </w:p>
        </w:tc>
      </w:tr>
      <w:tr w:rsidR="00BA43C2" w:rsidRPr="00680617" w:rsidTr="00BA43C2">
        <w:trPr>
          <w:trHeight w:val="689"/>
        </w:trPr>
        <w:tc>
          <w:tcPr>
            <w:tcW w:w="9804" w:type="dxa"/>
            <w:noWrap/>
          </w:tcPr>
          <w:p w:rsidR="00BA43C2" w:rsidRPr="00680617" w:rsidRDefault="00BA43C2" w:rsidP="00BA43C2">
            <w:pPr>
              <w:bidi w:val="0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t>Helicobacter pylori antibiotic resistance in Iran</w:t>
            </w:r>
            <w:r>
              <w:rPr>
                <w:rFonts w:cs="B Nazanin"/>
                <w:sz w:val="24"/>
                <w:szCs w:val="24"/>
              </w:rPr>
              <w:t>,</w:t>
            </w:r>
            <w:r>
              <w:t xml:space="preserve"> a systematic review and </w:t>
            </w:r>
            <w:proofErr w:type="spellStart"/>
            <w:r>
              <w:t>meta analysis</w:t>
            </w:r>
            <w:proofErr w:type="spellEnd"/>
          </w:p>
        </w:tc>
        <w:tc>
          <w:tcPr>
            <w:tcW w:w="236" w:type="dxa"/>
          </w:tcPr>
          <w:p w:rsidR="00BA43C2" w:rsidRDefault="00BA43C2" w:rsidP="008A1507">
            <w:pPr>
              <w:bidi w:val="0"/>
            </w:pPr>
            <w:r>
              <w:t>2</w:t>
            </w:r>
          </w:p>
        </w:tc>
      </w:tr>
      <w:tr w:rsidR="00BA43C2" w:rsidRPr="00680617" w:rsidTr="00BA43C2">
        <w:trPr>
          <w:trHeight w:val="689"/>
        </w:trPr>
        <w:tc>
          <w:tcPr>
            <w:tcW w:w="9804" w:type="dxa"/>
            <w:noWrap/>
          </w:tcPr>
          <w:p w:rsidR="00BA43C2" w:rsidRPr="00680617" w:rsidRDefault="00BA43C2" w:rsidP="00BA43C2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>
              <w:t xml:space="preserve">Evaluation of effectiveness of supplementation Probiotics and Vitamin D for remission in patients with colitis ulcerative referring to gastroenterology clinics in </w:t>
            </w:r>
            <w:proofErr w:type="spellStart"/>
            <w:r>
              <w:t>Ilam</w:t>
            </w:r>
            <w:proofErr w:type="spellEnd"/>
            <w:r>
              <w:t xml:space="preserve"> city</w:t>
            </w:r>
          </w:p>
        </w:tc>
        <w:tc>
          <w:tcPr>
            <w:tcW w:w="236" w:type="dxa"/>
          </w:tcPr>
          <w:p w:rsidR="00BA43C2" w:rsidRDefault="00BA43C2" w:rsidP="008A1507">
            <w:pPr>
              <w:bidi w:val="0"/>
            </w:pPr>
            <w:r>
              <w:t>3</w:t>
            </w:r>
          </w:p>
        </w:tc>
      </w:tr>
      <w:tr w:rsidR="00BA43C2" w:rsidRPr="00680617" w:rsidTr="00BA43C2">
        <w:trPr>
          <w:trHeight w:val="689"/>
        </w:trPr>
        <w:tc>
          <w:tcPr>
            <w:tcW w:w="9804" w:type="dxa"/>
            <w:noWrap/>
            <w:hideMark/>
          </w:tcPr>
          <w:p w:rsidR="00BA43C2" w:rsidRPr="00680617" w:rsidRDefault="00BA43C2" w:rsidP="00BA43C2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>
              <w:t xml:space="preserve">Evaluation of variation in antibiotic resistance genes associated with different classes of </w:t>
            </w:r>
            <w:proofErr w:type="spellStart"/>
            <w:r>
              <w:t>integrons</w:t>
            </w:r>
            <w:proofErr w:type="spellEnd"/>
            <w:r>
              <w:t xml:space="preserve"> in clinical </w:t>
            </w:r>
            <w:proofErr w:type="spellStart"/>
            <w:r>
              <w:t>Acinetobacter</w:t>
            </w:r>
            <w:proofErr w:type="spellEnd"/>
            <w:r>
              <w:t xml:space="preserve"> </w:t>
            </w:r>
            <w:proofErr w:type="spellStart"/>
            <w:r>
              <w:t>baumannii</w:t>
            </w:r>
            <w:proofErr w:type="spellEnd"/>
            <w:r>
              <w:t xml:space="preserve"> strains isolated from different cities in Iran</w:t>
            </w:r>
          </w:p>
        </w:tc>
        <w:tc>
          <w:tcPr>
            <w:tcW w:w="236" w:type="dxa"/>
          </w:tcPr>
          <w:p w:rsidR="00BA43C2" w:rsidRDefault="00BA43C2" w:rsidP="00235EE6">
            <w:pPr>
              <w:bidi w:val="0"/>
            </w:pPr>
            <w:r>
              <w:t>4</w:t>
            </w:r>
          </w:p>
        </w:tc>
      </w:tr>
      <w:tr w:rsidR="00BA43C2" w:rsidRPr="00680617" w:rsidTr="00BA43C2">
        <w:trPr>
          <w:trHeight w:val="689"/>
        </w:trPr>
        <w:tc>
          <w:tcPr>
            <w:tcW w:w="9804" w:type="dxa"/>
            <w:noWrap/>
          </w:tcPr>
          <w:p w:rsidR="00BA43C2" w:rsidRPr="00680617" w:rsidRDefault="00BA43C2" w:rsidP="00BA43C2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>
              <w:t xml:space="preserve">The prevalence of </w:t>
            </w:r>
            <w:proofErr w:type="spellStart"/>
            <w:r>
              <w:t>heteroresistance</w:t>
            </w:r>
            <w:proofErr w:type="spellEnd"/>
            <w:r>
              <w:t xml:space="preserve"> to clarithromycin and metronidazole in Helicobacter pylori : systematic review and meta-analysis</w:t>
            </w:r>
          </w:p>
        </w:tc>
        <w:tc>
          <w:tcPr>
            <w:tcW w:w="236" w:type="dxa"/>
          </w:tcPr>
          <w:p w:rsidR="00BA43C2" w:rsidRDefault="00BA43C2" w:rsidP="00235EE6">
            <w:pPr>
              <w:bidi w:val="0"/>
            </w:pPr>
            <w:r>
              <w:t>5</w:t>
            </w:r>
          </w:p>
        </w:tc>
      </w:tr>
    </w:tbl>
    <w:p w:rsidR="008A1507" w:rsidRDefault="008A1507">
      <w:pPr>
        <w:rPr>
          <w:rtl/>
        </w:rPr>
      </w:pPr>
    </w:p>
    <w:p w:rsidR="00917F3E" w:rsidRDefault="00917F3E">
      <w:pPr>
        <w:rPr>
          <w:rtl/>
        </w:rPr>
      </w:pPr>
    </w:p>
    <w:p w:rsidR="00BD6007" w:rsidRDefault="00BD6007"/>
    <w:sectPr w:rsidR="00BD6007" w:rsidSect="00C528D1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17"/>
    <w:rsid w:val="001F3D35"/>
    <w:rsid w:val="00235EE6"/>
    <w:rsid w:val="00405330"/>
    <w:rsid w:val="00423AC4"/>
    <w:rsid w:val="00482A65"/>
    <w:rsid w:val="004E30DE"/>
    <w:rsid w:val="00502CA0"/>
    <w:rsid w:val="00680617"/>
    <w:rsid w:val="008A1507"/>
    <w:rsid w:val="00917F3E"/>
    <w:rsid w:val="00975B1D"/>
    <w:rsid w:val="00AD1379"/>
    <w:rsid w:val="00BA43C2"/>
    <w:rsid w:val="00BD6007"/>
    <w:rsid w:val="00C528D1"/>
    <w:rsid w:val="00E92D3E"/>
    <w:rsid w:val="00FD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40D1E3A"/>
  <w15:chartTrackingRefBased/>
  <w15:docId w15:val="{3CA93986-ACC5-4EC9-A6F2-53B9D23C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0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E92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drsadeghifar</dc:creator>
  <cp:keywords/>
  <dc:description/>
  <cp:lastModifiedBy>drsadeghifar</cp:lastModifiedBy>
  <cp:revision>9</cp:revision>
  <dcterms:created xsi:type="dcterms:W3CDTF">2020-12-22T08:27:00Z</dcterms:created>
  <dcterms:modified xsi:type="dcterms:W3CDTF">2021-01-02T05:27:00Z</dcterms:modified>
</cp:coreProperties>
</file>